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D9C" w:rsidRPr="00133D9C" w:rsidRDefault="008E34A1" w:rsidP="00133D9C">
      <w:pPr>
        <w:spacing w:line="276" w:lineRule="auto"/>
        <w:ind w:left="-284" w:right="-284" w:firstLine="426"/>
        <w:jc w:val="center"/>
        <w:rPr>
          <w:rFonts w:ascii="Arial" w:hAnsi="Arial" w:cs="Arial"/>
          <w:b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  <w:lang w:val="ru-RU"/>
        </w:rPr>
        <w:t>Лекция 6</w:t>
      </w:r>
      <w:r w:rsidR="008F5983">
        <w:rPr>
          <w:rFonts w:ascii="Arial" w:hAnsi="Arial" w:cs="Arial"/>
          <w:b/>
          <w:sz w:val="22"/>
          <w:szCs w:val="22"/>
          <w:lang w:val="ru-RU"/>
        </w:rPr>
        <w:t>-7</w:t>
      </w:r>
      <w:r w:rsidR="00133D9C" w:rsidRPr="00133D9C">
        <w:rPr>
          <w:rFonts w:ascii="Arial" w:hAnsi="Arial" w:cs="Arial"/>
          <w:b/>
          <w:sz w:val="22"/>
          <w:szCs w:val="22"/>
          <w:lang w:val="ru-RU"/>
        </w:rPr>
        <w:t xml:space="preserve">. </w:t>
      </w:r>
      <w:r w:rsidR="008F5983">
        <w:rPr>
          <w:rFonts w:ascii="Arial" w:hAnsi="Arial" w:cs="Arial"/>
          <w:b/>
          <w:sz w:val="22"/>
          <w:szCs w:val="22"/>
          <w:lang w:val="ru-RU"/>
        </w:rPr>
        <w:t xml:space="preserve"> </w:t>
      </w:r>
      <w:proofErr w:type="spellStart"/>
      <w:r w:rsidR="00133D9C" w:rsidRPr="00133D9C">
        <w:rPr>
          <w:rFonts w:ascii="Arial" w:hAnsi="Arial" w:cs="Arial"/>
          <w:b/>
          <w:sz w:val="22"/>
          <w:szCs w:val="22"/>
          <w:lang w:val="ru-RU"/>
        </w:rPr>
        <w:t>Клональное</w:t>
      </w:r>
      <w:proofErr w:type="spellEnd"/>
      <w:r w:rsidR="00133D9C" w:rsidRPr="00133D9C">
        <w:rPr>
          <w:rFonts w:ascii="Arial" w:hAnsi="Arial" w:cs="Arial"/>
          <w:b/>
          <w:sz w:val="22"/>
          <w:szCs w:val="22"/>
          <w:lang w:val="ru-RU"/>
        </w:rPr>
        <w:t xml:space="preserve"> </w:t>
      </w:r>
      <w:proofErr w:type="spellStart"/>
      <w:r w:rsidR="00133D9C" w:rsidRPr="00133D9C">
        <w:rPr>
          <w:rFonts w:ascii="Arial" w:hAnsi="Arial" w:cs="Arial"/>
          <w:b/>
          <w:sz w:val="22"/>
          <w:szCs w:val="22"/>
          <w:lang w:val="ru-RU"/>
        </w:rPr>
        <w:t>микроразм</w:t>
      </w:r>
      <w:r w:rsidR="00133D9C">
        <w:rPr>
          <w:rFonts w:ascii="Arial" w:hAnsi="Arial" w:cs="Arial"/>
          <w:b/>
          <w:sz w:val="22"/>
          <w:szCs w:val="22"/>
          <w:lang w:val="ru-RU"/>
        </w:rPr>
        <w:t>ножение</w:t>
      </w:r>
      <w:proofErr w:type="spellEnd"/>
      <w:r w:rsidR="00133D9C">
        <w:rPr>
          <w:rFonts w:ascii="Arial" w:hAnsi="Arial" w:cs="Arial"/>
          <w:b/>
          <w:sz w:val="22"/>
          <w:szCs w:val="22"/>
          <w:lang w:val="ru-RU"/>
        </w:rPr>
        <w:t xml:space="preserve"> и оздоровление растений</w:t>
      </w:r>
    </w:p>
    <w:p w:rsid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Клональное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размножение- это использование техники ин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для быстрого неполового получения растений, идентичных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исходному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. Обязательным условием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клонального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микроразмножения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является использование объектов, полностью сохраняющих генетическую стабильность на всех этапах.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Этому условию удовлетворяют апексы и пазушные почки органов стеблевого происхождения.</w:t>
      </w:r>
    </w:p>
    <w:p w:rsidR="00133D9C" w:rsidRPr="00133D9C" w:rsidRDefault="00133D9C" w:rsidP="00133D9C">
      <w:pPr>
        <w:pStyle w:val="a5"/>
        <w:numPr>
          <w:ilvl w:val="0"/>
          <w:numId w:val="1"/>
        </w:numPr>
        <w:shd w:val="clear" w:color="auto" w:fill="FFFFFF"/>
        <w:spacing w:line="276" w:lineRule="auto"/>
        <w:ind w:right="-284"/>
        <w:jc w:val="both"/>
        <w:rPr>
          <w:rFonts w:ascii="Arial" w:hAnsi="Arial" w:cs="Arial"/>
          <w:b/>
          <w:sz w:val="22"/>
          <w:szCs w:val="22"/>
          <w:lang w:val="ru-RU"/>
        </w:rPr>
      </w:pPr>
      <w:r w:rsidRPr="00133D9C">
        <w:rPr>
          <w:rFonts w:ascii="Arial" w:hAnsi="Arial" w:cs="Arial"/>
          <w:b/>
          <w:sz w:val="22"/>
          <w:szCs w:val="22"/>
          <w:lang w:val="ru-RU"/>
        </w:rPr>
        <w:t xml:space="preserve">Этапы и преимущества </w:t>
      </w:r>
      <w:proofErr w:type="spellStart"/>
      <w:r w:rsidRPr="00133D9C">
        <w:rPr>
          <w:rFonts w:ascii="Arial" w:hAnsi="Arial" w:cs="Arial"/>
          <w:b/>
          <w:sz w:val="22"/>
          <w:szCs w:val="22"/>
          <w:lang w:val="ru-RU"/>
        </w:rPr>
        <w:t>микроклонального</w:t>
      </w:r>
      <w:proofErr w:type="spellEnd"/>
      <w:r w:rsidRPr="00133D9C">
        <w:rPr>
          <w:rFonts w:ascii="Arial" w:hAnsi="Arial" w:cs="Arial"/>
          <w:b/>
          <w:sz w:val="22"/>
          <w:szCs w:val="22"/>
          <w:lang w:val="ru-RU"/>
        </w:rPr>
        <w:t xml:space="preserve"> размножения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Процесс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клонального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микроразмножения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можно разделить на несколько этапов:</w:t>
      </w:r>
    </w:p>
    <w:p w:rsidR="00133D9C" w:rsidRPr="00133D9C" w:rsidRDefault="00133D9C" w:rsidP="00133D9C">
      <w:pPr>
        <w:pStyle w:val="21"/>
        <w:spacing w:line="276" w:lineRule="auto"/>
        <w:ind w:left="142" w:right="-284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1 Выбор растения-донора, изолирование и стерилизация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эксплапта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, создание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условии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для его роста на питательной среде ин витро.</w:t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  <w:t xml:space="preserve">     </w:t>
      </w:r>
      <w:r w:rsidRPr="00133D9C">
        <w:rPr>
          <w:rFonts w:ascii="Arial" w:hAnsi="Arial" w:cs="Arial"/>
          <w:sz w:val="22"/>
          <w:szCs w:val="22"/>
          <w:lang w:val="ru-RU"/>
        </w:rPr>
        <w:t>2. Собственно размножение путем:</w:t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  <w:t xml:space="preserve">                               а) размножения чере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з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каллусную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 суспензионную культуру;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б) индукции образования адвентивных почек тканями листа, стебля, чешуйками и донцем луковиц, корневищем, зачатками соцветий</w:t>
      </w:r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- без образования ими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каллусной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ткани;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в) стимуляции развития всех пазушных почек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экспланта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в результате подавления апикального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доминирования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как химическим путем, так и при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микрочеренковании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побегов.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3. Укоренение размножаемых побегов и адаптация пробирочных растений к условиям ин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4. Выращивание извлеченных из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культуральных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сосудов растений в условиях теплицы в почве. Подготовка к реализации или высадке в поле.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Преимущества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клоналыного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микроразмножения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растений: 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1. Значительно более высокие коэффициенты размножения, достигающие миллиона растений в год, по сравнению с 5-100 растениями от одного, полученными обычными способами за этот срок.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2. Миниатюризация процесса, приводящая к экономии площадей, занятых маточными и размножаемыми растениями, и позволяющая поддерживать на относительно небольшой площади в лабораторных условиях круглогодичный рост растений, что дает возможность планировать их выпуск к определенному сроку.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3. Оздоровление посадочного материала </w:t>
      </w:r>
      <w:proofErr w:type="gramStart"/>
      <w:r w:rsidRPr="00133D9C">
        <w:rPr>
          <w:rFonts w:ascii="Arial" w:hAnsi="Arial" w:cs="Arial"/>
          <w:sz w:val="22"/>
          <w:szCs w:val="22"/>
        </w:rPr>
        <w:t>o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>т нематод, грибов, бактерий и вирусов, вызывающих болезни растений.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4. Возможность создания нужного для селекционера количества копий уникальных генотипов (линий, гибридов, мутантов,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трансгенных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растений).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5. Возможность размножить и укоренить те растения, которые совсем не размножаются или плохо размножаются обычными способами, например, быстрое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клональное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размножение лучших экземпляров взрослых лесных деревьев, особенно хвойных. Таким образом, имеется реальная возможность создания «банка» или коллекции ценных форм оздоровленных сортов, а также редких и исчезающих видов растении путем длительного хранения пробирочных растении при пониженной температуре.</w:t>
      </w:r>
    </w:p>
    <w:p w:rsidR="00133D9C" w:rsidRPr="00133D9C" w:rsidRDefault="00133D9C" w:rsidP="00133D9C">
      <w:pPr>
        <w:pStyle w:val="31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</w:rPr>
      </w:pPr>
      <w:r w:rsidRPr="00133D9C">
        <w:rPr>
          <w:rFonts w:ascii="Arial" w:hAnsi="Arial" w:cs="Arial"/>
          <w:sz w:val="22"/>
          <w:szCs w:val="22"/>
        </w:rPr>
        <w:t xml:space="preserve">Однако самой крупномасштабной областью применения </w:t>
      </w:r>
      <w:proofErr w:type="spellStart"/>
      <w:r w:rsidRPr="00133D9C">
        <w:rPr>
          <w:rFonts w:ascii="Arial" w:hAnsi="Arial" w:cs="Arial"/>
          <w:sz w:val="22"/>
          <w:szCs w:val="22"/>
        </w:rPr>
        <w:t>клонального</w:t>
      </w:r>
      <w:proofErr w:type="spellEnd"/>
      <w:r w:rsidRPr="00133D9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</w:rPr>
        <w:t>микроразмножения</w:t>
      </w:r>
      <w:proofErr w:type="spellEnd"/>
      <w:r w:rsidRPr="00133D9C">
        <w:rPr>
          <w:rFonts w:ascii="Arial" w:hAnsi="Arial" w:cs="Arial"/>
          <w:sz w:val="22"/>
          <w:szCs w:val="22"/>
        </w:rPr>
        <w:t xml:space="preserve"> является быстрое размножение вновь созданных и уже существующих ценных хозяйственных сортов с целью получения массового оздоровленного посадочного материала, освобожденного от вирусной инфекции.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Вирусные болезни</w:t>
      </w:r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>- причина потери от 10 до 50% урожая сельскохозяйственных культур, размножающихся вегетативным способом.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Причины роста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вирусных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заболевании связаны: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1. с появлением более агрессивных штаммов вирусов;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lastRenderedPageBreak/>
        <w:t>2. возделыванием ценных в хозяйственном отношении сортов, но имеющих низкую устойчивость к вирусам;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3. изменениями агротехники при интенсификации промышленного производства; возможностями современного транспорта и торговли;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4. с обменом семенным, посадочным и селекционным материалом. Благодаря этому вирусные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заболевании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могут легко и быстро перешагнуть не только границы отдельных сельскохозяйственных регионов, но и стран и континентов.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В большинстве случаев вирусные заболевания не вызывают полной гибели растений, а приводят к снижению урожая, иногда настолько значительному, что возделывание данной культуры становится нерентабельным. Помимо прямого снижения урожая вирусные заболевания значительно снижают и качество произведенной продукции.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Оздоровление растений от вирусной инфекции состоит из нескольких этапов: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1) диагностика заболевания;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2) поиск или создание исходного оздоровленного материала;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3) его размножение и предотвращение повторной инфекции.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Методы диагностики вирусных заболеваний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Методы диагностики вирусных заболеваний должны обладать высокой чувствительностью и достоверностью, быть высокопроизводительными при проведении анализов.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>1. Визуальная диагностика</w:t>
      </w:r>
      <w:r w:rsidRPr="00133D9C">
        <w:rPr>
          <w:rFonts w:ascii="Arial" w:hAnsi="Arial" w:cs="Arial"/>
          <w:sz w:val="22"/>
          <w:szCs w:val="22"/>
          <w:lang w:val="ru-RU"/>
        </w:rPr>
        <w:t>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Во многих случаях вывод о зараженности растений вирусами можно сделать уже по внешним симптомам- нарушениям роста, хлорозам, некрозам, мозаике листьев, а также изменениям, проявляющимся на стеблях, цветках, плодах, семенах и клубнях растения.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Метод визуальной диагностики прост, не требует специальных приборов, но предполагает определенный опыт и знания наблюдателя.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Основные недостатки метода</w:t>
      </w:r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>- низкая специфичность положительных и неудовлетворительная достоверност</w:t>
      </w:r>
      <w:r>
        <w:rPr>
          <w:rFonts w:ascii="Arial" w:hAnsi="Arial" w:cs="Arial"/>
          <w:sz w:val="22"/>
          <w:szCs w:val="22"/>
          <w:lang w:val="ru-RU"/>
        </w:rPr>
        <w:t>ь отрицательных результатов, т.к</w:t>
      </w:r>
      <w:r w:rsidRPr="00133D9C">
        <w:rPr>
          <w:rFonts w:ascii="Arial" w:hAnsi="Arial" w:cs="Arial"/>
          <w:sz w:val="22"/>
          <w:szCs w:val="22"/>
          <w:lang w:val="ru-RU"/>
        </w:rPr>
        <w:t>. симптомы, обусловленные различными вирусами, часто чрезвычайно сходны друг с другом. Сходные изменения могут вызвать изменения условий среды, недостаток или избыток отдельных элементов питания, неправильное внесение гербицидов, патогенные грибы и другие факторы.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 xml:space="preserve">2. </w:t>
      </w:r>
      <w:proofErr w:type="spellStart"/>
      <w:r w:rsidRPr="00133D9C">
        <w:rPr>
          <w:rFonts w:ascii="Arial" w:hAnsi="Arial" w:cs="Arial"/>
          <w:sz w:val="22"/>
          <w:szCs w:val="22"/>
          <w:u w:val="single"/>
          <w:lang w:val="ru-RU"/>
        </w:rPr>
        <w:t>Электронномикроскопическая</w:t>
      </w:r>
      <w:proofErr w:type="spellEnd"/>
      <w:r w:rsidRPr="00133D9C">
        <w:rPr>
          <w:rFonts w:ascii="Arial" w:hAnsi="Arial" w:cs="Arial"/>
          <w:sz w:val="22"/>
          <w:szCs w:val="22"/>
          <w:u w:val="single"/>
          <w:lang w:val="ru-RU"/>
        </w:rPr>
        <w:t xml:space="preserve"> диагностика</w:t>
      </w:r>
      <w:r w:rsidRPr="00133D9C">
        <w:rPr>
          <w:rFonts w:ascii="Arial" w:hAnsi="Arial" w:cs="Arial"/>
          <w:sz w:val="22"/>
          <w:szCs w:val="22"/>
          <w:lang w:val="ru-RU"/>
        </w:rPr>
        <w:t>. Обычно данный метод используют для идентификации вирусов при изучении болезней неизвестной этиологии или в тех случаях, когда другие методы не дают однозначного ответа.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>3. Индикаторная диагностика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. Сущность метода заключается в перенесении предполагаемой вирусной инфекции на так называемые растения-индикаторы, которые способны реагировать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на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диагностируемый возбудитель определенными симптомами. Заражение растений осуществляется натиранием листьев соком исследуемого образца; в тех случаях, когда вирусы не передаются контактным путем, трансплантируют живую ткань исследуемого образца на растение-индикатор.</w:t>
      </w:r>
    </w:p>
    <w:p w:rsid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Эффективность индикаторной диагностики зависит от правильного выбора растения-индикатора, условий выращивания до и после заражения, выбора момента заражения. 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>4. Серологическая диагностика вирусов</w:t>
      </w:r>
      <w:r w:rsidRPr="00133D9C">
        <w:rPr>
          <w:rFonts w:ascii="Arial" w:hAnsi="Arial" w:cs="Arial"/>
          <w:sz w:val="22"/>
          <w:szCs w:val="22"/>
          <w:lang w:val="ru-RU"/>
        </w:rPr>
        <w:t>. Серологическая диагностика вирусных заболеваний основана на иммунитете теплокровных животных.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При введении фитопатогенных вирусов (антигенов) в организм животного образуются антитела, которые способны вступать в реакцию с вирусами.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Выделяя антитела из крови животных, получают сыворотки, специфичные к тому или иному вирусу. Для диагностики вирусной инфекции смешивают сок пораженного растения с сывороткой, специфичной к какому-либо вирусу. При наличии в растении аналогичных вирусов в результате реакции «антиген-антитело» образуется хлопьевидный осадок. </w:t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>
        <w:rPr>
          <w:rFonts w:ascii="Arial" w:hAnsi="Arial" w:cs="Arial"/>
          <w:sz w:val="22"/>
          <w:szCs w:val="22"/>
          <w:lang w:val="ru-RU"/>
        </w:rPr>
        <w:tab/>
      </w:r>
      <w:r w:rsidRPr="00133D9C">
        <w:rPr>
          <w:rFonts w:ascii="Arial" w:hAnsi="Arial" w:cs="Arial"/>
          <w:sz w:val="22"/>
          <w:szCs w:val="22"/>
          <w:u w:val="single"/>
          <w:lang w:val="ru-RU"/>
        </w:rPr>
        <w:t>5. Иммуноферментный анализ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. Данный метод основан на мечении антител ферментами, </w:t>
      </w:r>
      <w:r w:rsidRPr="00133D9C">
        <w:rPr>
          <w:rFonts w:ascii="Arial" w:hAnsi="Arial" w:cs="Arial"/>
          <w:sz w:val="22"/>
          <w:szCs w:val="22"/>
          <w:lang w:val="ru-RU"/>
        </w:rPr>
        <w:lastRenderedPageBreak/>
        <w:t xml:space="preserve">которые образуют с антителами достаточно прочные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комплексы-конъюгаты</w:t>
      </w:r>
      <w:proofErr w:type="spellEnd"/>
      <w:r w:rsidR="00100D93">
        <w:rPr>
          <w:rFonts w:ascii="Arial" w:hAnsi="Arial" w:cs="Arial"/>
          <w:sz w:val="22"/>
          <w:szCs w:val="22"/>
          <w:lang w:val="ru-RU"/>
        </w:rPr>
        <w:t>.</w:t>
      </w:r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Принцип метода заключается в следующем. В лунки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полистерольных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планшетов вносят специфические антитела, которые в течение определенного времени адсорбируются на поверхности лунок. Далее в эти же лунки вносят сок тестируемых растений. Если в тестируемом соке содержится вирус, он связывается с фиксированными на поверхности лунок антителами (первая иммунная реакция).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Затем на полученный фиксированный комплекс «антиген-антитело» наносят антитела, меченные ферментом, которые наслаиваются на антигены (вирусы растений)</w:t>
      </w:r>
      <w:r w:rsidR="00100D93"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>- (вторая иммунная реакция).</w:t>
      </w:r>
    </w:p>
    <w:p w:rsidR="00133D9C" w:rsidRPr="00133D9C" w:rsidRDefault="00133D9C" w:rsidP="00100D93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После добавления в лунки соответствующего ферментного субстрата в случае наличия вируса в тестируемом соке растения происходит цветная ферментная реакция. При этом интенсивность окраски или оптическая плотность продукта ферментативной реакции зависит от концентрации фермента, т.е. фиксированного комплекса «антиген-антитело».</w:t>
      </w:r>
    </w:p>
    <w:p w:rsidR="00133D9C" w:rsidRPr="00100D93" w:rsidRDefault="00133D9C" w:rsidP="00100D93">
      <w:pPr>
        <w:pStyle w:val="a5"/>
        <w:numPr>
          <w:ilvl w:val="0"/>
          <w:numId w:val="1"/>
        </w:numPr>
        <w:shd w:val="clear" w:color="auto" w:fill="FFFFFF"/>
        <w:spacing w:line="276" w:lineRule="auto"/>
        <w:ind w:right="-284"/>
        <w:jc w:val="both"/>
        <w:rPr>
          <w:rFonts w:ascii="Arial" w:hAnsi="Arial" w:cs="Arial"/>
          <w:b/>
          <w:sz w:val="22"/>
          <w:szCs w:val="22"/>
          <w:lang w:val="ru-RU"/>
        </w:rPr>
      </w:pPr>
      <w:r w:rsidRPr="00100D93">
        <w:rPr>
          <w:rFonts w:ascii="Arial" w:hAnsi="Arial" w:cs="Arial"/>
          <w:b/>
          <w:sz w:val="22"/>
          <w:szCs w:val="22"/>
          <w:lang w:val="ru-RU"/>
        </w:rPr>
        <w:t>Создание оздоровленного материала</w:t>
      </w:r>
    </w:p>
    <w:p w:rsidR="00133D9C" w:rsidRPr="00133D9C" w:rsidRDefault="00133D9C" w:rsidP="00133D9C">
      <w:pPr>
        <w:pStyle w:val="a3"/>
        <w:spacing w:line="276" w:lineRule="auto"/>
        <w:ind w:left="-284" w:right="-284" w:firstLine="426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Для оценки на заражение используют метод визуальной и серологической диагностики.</w:t>
      </w:r>
    </w:p>
    <w:p w:rsidR="00133D9C" w:rsidRPr="00133D9C" w:rsidRDefault="00133D9C" w:rsidP="00133D9C">
      <w:pPr>
        <w:pStyle w:val="a3"/>
        <w:spacing w:line="276" w:lineRule="auto"/>
        <w:ind w:left="-284" w:right="-284" w:firstLine="426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Визуально-серологический отбор не всегда позволяет выявить все зараженные растения, особенно первично инфицированные в год отбора, а также зараженные растения с низкой концентрацией вирусных частиц.</w:t>
      </w:r>
    </w:p>
    <w:p w:rsidR="00133D9C" w:rsidRPr="00133D9C" w:rsidRDefault="00133D9C" w:rsidP="00133D9C">
      <w:pPr>
        <w:pStyle w:val="a3"/>
        <w:spacing w:line="276" w:lineRule="auto"/>
        <w:ind w:left="-284" w:right="-284" w:firstLine="426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Поэтому отобранный материал подвергают в большинстве случаев дополнительной проверке.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>Термотерапия.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 Термотерапию проводят двумя способами.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1. метод основан на кратковременном прогревании покоящихся частей растений-отводков, клубней, луковиц, черенков. У некоторых культур их можно прогревать до 56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°С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>, не опасаясь необратимого повреждения тканей.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Обычно термообработку проводят в воде, нагретой до определенной температуры; продолжительность обработки варьирует от нескольких минут до нескольких часов в зависимости от биологических особенностей вируса и растения-хозяина.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Режим тепловой обработки подбирается экспериментально для каждой комбинации «вирус-растение».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2. метод основан на прогревании активно растущих растений горячим воздухом. Растения выдерживают при температуре от 35 до 40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°С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в течение нескольких недель в климатических камерах с контролируемыми параметрами среды.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Этот способ гораздо результативнее первого и более распространен. Однако метод термотерапии все же не может гарантировать до</w:t>
      </w:r>
      <w:r w:rsidR="00100D93">
        <w:rPr>
          <w:rFonts w:ascii="Arial" w:hAnsi="Arial" w:cs="Arial"/>
          <w:sz w:val="22"/>
          <w:szCs w:val="22"/>
          <w:lang w:val="ru-RU"/>
        </w:rPr>
        <w:t>с</w:t>
      </w:r>
      <w:r w:rsidRPr="00133D9C">
        <w:rPr>
          <w:rFonts w:ascii="Arial" w:hAnsi="Arial" w:cs="Arial"/>
          <w:sz w:val="22"/>
          <w:szCs w:val="22"/>
          <w:lang w:val="ru-RU"/>
        </w:rPr>
        <w:t>таточной надежности. Поэтому полученный после прогревания материал в течение некоторого времени необходимо тщательно проверять на наличие вирусной инфекции.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>Культура меристем</w:t>
      </w:r>
      <w:r w:rsidRPr="00133D9C">
        <w:rPr>
          <w:rFonts w:ascii="Arial" w:hAnsi="Arial" w:cs="Arial"/>
          <w:sz w:val="22"/>
          <w:szCs w:val="22"/>
          <w:lang w:val="ru-RU"/>
        </w:rPr>
        <w:t>. В 1952 г. этим методом впервые были получены безвирусные растения георгина и картофеля. Таким образом, было практически продемонстрировано отсутствие вирусов в апикальной меристеме инфицированных растений. Это открытие быстро получило самое массовое практическое применение при производстве семенного картофеля, плодово-ягодных и декоративных растений.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Апикальная или верхушечная меристема- это небольшой участок (не более 0,1 мм) на верхушке стебля, состоящий из недифференцированных клеток, включает конус нарастания и первую пару листовых зачатков (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примордиев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).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Клетки апикальной меристемы постоянно делятся и практически не содержат вирусов.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Минимальный размер участка апикальной ткани, из которого можно вырастить целое растение, у большинства сельскохозяйственных растений не превышает 100-200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мк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(0,1-0,2 мм).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Между размерами вычленяемых меристем и эффективностью их оздоровления </w:t>
      </w:r>
      <w:r w:rsidRPr="00133D9C">
        <w:rPr>
          <w:rFonts w:ascii="Arial" w:hAnsi="Arial" w:cs="Arial"/>
          <w:sz w:val="22"/>
          <w:szCs w:val="22"/>
          <w:lang w:val="ru-RU"/>
        </w:rPr>
        <w:lastRenderedPageBreak/>
        <w:t>установлена прямая зависимость.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Чем меньше размер меристемы, тем ниже выход регенерируемых из них растений, но и тем выше вероятность получения освобожденных от вирусной инфекции регенератов. Меристемы меньшего размера с трудом поддаются культивированию, и процесс регенерации у них идет намного хуже.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Работы по вычленению верхушечных меристем проводят в стерильных условиях. Меристемы отделяют от растения под бинокулярным микроскопом и переносят на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агаризованные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питательные среды или на маленькие кусочки фильтровальной бумаги, погруженные в питательный раствор.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По достижении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растениями-регенерантами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определенной степени развития их из стерильных условий переносят в почвенный грунт и доращивают в теплицах или климатических камерах.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Регенеранты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необходимо тестировать на наличие вирусов. Выход оздоровленных растений от числа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эксплантированных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меристем обычно бывает невысоким, нередко составляет всего 20-30%.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>Химиотерапия</w:t>
      </w:r>
      <w:r w:rsidRPr="00133D9C">
        <w:rPr>
          <w:rFonts w:ascii="Arial" w:hAnsi="Arial" w:cs="Arial"/>
          <w:sz w:val="22"/>
          <w:szCs w:val="22"/>
          <w:lang w:val="ru-RU"/>
        </w:rPr>
        <w:t>. Для освобождения растений от вирусной инфекции в ряде случаев используют химические вещества</w:t>
      </w:r>
      <w:r w:rsidR="00100D93"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>- ингибиторы вирусов, которыми обрабатывают ростки растений перед вычленением меристем или добавляют их в питательную среду.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В качестве ингибиторов вирусов используют регуляторы роста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нафтилуксусную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кислоту (НУК), гиббереллин, индолилмасляную кислоту (ИУК), а также панкреатическую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рибонуклеазу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 другие ферменты.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В питательную среду добавляют «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ворозол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» (синтетический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рибаварин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) в концентрации 40-200 мм, что увеличивает процент безвирусных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меристемных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растений до 80-100% при 0-41% в контроле.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Для повышения эффективности оздоровления исходного материала часто сочетают методы химиотерапии, термотерапии с методом верхушечных меристем.</w:t>
      </w:r>
    </w:p>
    <w:p w:rsidR="00133D9C" w:rsidRPr="00133D9C" w:rsidRDefault="00133D9C" w:rsidP="00133D9C">
      <w:pPr>
        <w:pStyle w:val="a3"/>
        <w:widowControl/>
        <w:spacing w:line="276" w:lineRule="auto"/>
        <w:ind w:left="-284" w:right="-284" w:firstLine="426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В последнее время появилась возможность борьбы с вирусом томатов и огурцов в защищенном грунте с помощью вакцинации растений непатогенными вирусными штаммами, мутантами исходных патогенных.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Пока же наиболее эффективным для создания безвирусного посадочного материала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растении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является способ культивирования меристем стебля или органов стеблевого происхождения, иногда дополненный термотерапией.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Микроклональное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размножение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i/>
          <w:iCs/>
          <w:sz w:val="22"/>
          <w:szCs w:val="22"/>
          <w:lang w:val="ru-RU"/>
        </w:rPr>
      </w:pPr>
      <w:r w:rsidRPr="00133D9C">
        <w:rPr>
          <w:rFonts w:ascii="Arial" w:hAnsi="Arial" w:cs="Arial"/>
          <w:i/>
          <w:iCs/>
          <w:sz w:val="22"/>
          <w:szCs w:val="22"/>
          <w:lang w:val="ru-RU"/>
        </w:rPr>
        <w:t>Получение растений, свободных от вирусной инфекции,</w:t>
      </w:r>
      <w:r w:rsidR="00100D93">
        <w:rPr>
          <w:rFonts w:ascii="Arial" w:hAnsi="Arial" w:cs="Arial"/>
          <w:i/>
          <w:iCs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i/>
          <w:iCs/>
          <w:sz w:val="22"/>
          <w:szCs w:val="22"/>
          <w:lang w:val="ru-RU"/>
        </w:rPr>
        <w:t>- только первый шаг использования их в семеноводстве. Следующая важная задача</w:t>
      </w:r>
      <w:r w:rsidR="00100D93">
        <w:rPr>
          <w:rFonts w:ascii="Arial" w:hAnsi="Arial" w:cs="Arial"/>
          <w:i/>
          <w:iCs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i/>
          <w:iCs/>
          <w:sz w:val="22"/>
          <w:szCs w:val="22"/>
          <w:lang w:val="ru-RU"/>
        </w:rPr>
        <w:t xml:space="preserve">- их ускоренное размножение. Кроме того сам по себе метод </w:t>
      </w:r>
      <w:proofErr w:type="spellStart"/>
      <w:r w:rsidRPr="00133D9C">
        <w:rPr>
          <w:rFonts w:ascii="Arial" w:hAnsi="Arial" w:cs="Arial"/>
          <w:i/>
          <w:iCs/>
          <w:sz w:val="22"/>
          <w:szCs w:val="22"/>
          <w:lang w:val="ru-RU"/>
        </w:rPr>
        <w:t>микроклонального</w:t>
      </w:r>
      <w:proofErr w:type="spellEnd"/>
      <w:r w:rsidRPr="00133D9C">
        <w:rPr>
          <w:rFonts w:ascii="Arial" w:hAnsi="Arial" w:cs="Arial"/>
          <w:i/>
          <w:iCs/>
          <w:sz w:val="22"/>
          <w:szCs w:val="22"/>
          <w:lang w:val="ru-RU"/>
        </w:rPr>
        <w:t xml:space="preserve"> размножения дает возможность получать в больших количествах растения у таких культур, которые с трудом или совсем не размножаются вегетативно, а также быстро размножить уникальный генотип, например, новый сорт.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i/>
          <w:iCs/>
          <w:sz w:val="22"/>
          <w:szCs w:val="22"/>
          <w:lang w:val="ru-RU"/>
        </w:rPr>
      </w:pPr>
      <w:r w:rsidRPr="00133D9C">
        <w:rPr>
          <w:rFonts w:ascii="Arial" w:hAnsi="Arial" w:cs="Arial"/>
          <w:i/>
          <w:iCs/>
          <w:sz w:val="22"/>
          <w:szCs w:val="22"/>
          <w:lang w:val="ru-RU"/>
        </w:rPr>
        <w:t>Метод позволяет поддерживать на относительно небольшой площади в лабораторных условиях круглогодичный рост растений, что дает возможность планировать их выпуск к определенному сроку. Наконец, благодаря этому методу появилась реальная возможность создания «банка» или коллекции ценных культур.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В настоящее время существует несколько подходов к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клональному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микроразмножению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растений в культуре ин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: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1) получение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каллусной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ткани с последующей индукцией органогенеза;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2) индукция развития побегов непосредственно из ткани эксплантата;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3) пролиферация пазушных побегов.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Эти способы имеют различные коэффициенты размножения, различную степень </w:t>
      </w:r>
      <w:r w:rsidRPr="00133D9C">
        <w:rPr>
          <w:rFonts w:ascii="Arial" w:hAnsi="Arial" w:cs="Arial"/>
          <w:sz w:val="22"/>
          <w:szCs w:val="22"/>
          <w:lang w:val="ru-RU"/>
        </w:rPr>
        <w:lastRenderedPageBreak/>
        <w:t>надежности в отношении сохранения генетической стабильности размножаемых форм растений, а также различаются универсальностью и повторяемостью получаемых результатов.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 xml:space="preserve">1) Размножение растений через </w:t>
      </w:r>
      <w:proofErr w:type="spellStart"/>
      <w:r w:rsidRPr="00133D9C">
        <w:rPr>
          <w:rFonts w:ascii="Arial" w:hAnsi="Arial" w:cs="Arial"/>
          <w:sz w:val="22"/>
          <w:szCs w:val="22"/>
          <w:u w:val="single"/>
          <w:lang w:val="ru-RU"/>
        </w:rPr>
        <w:t>каллусную</w:t>
      </w:r>
      <w:proofErr w:type="spellEnd"/>
      <w:r w:rsidRPr="00133D9C">
        <w:rPr>
          <w:rFonts w:ascii="Arial" w:hAnsi="Arial" w:cs="Arial"/>
          <w:sz w:val="22"/>
          <w:szCs w:val="22"/>
          <w:u w:val="single"/>
          <w:lang w:val="ru-RU"/>
        </w:rPr>
        <w:t xml:space="preserve"> и суспензионную культуру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 наиболее перспективно, так как здесь можно добиться максимального коэффициента размножения.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В 1 см</w:t>
      </w:r>
      <w:r w:rsidRPr="00133D9C">
        <w:rPr>
          <w:rFonts w:ascii="Arial" w:hAnsi="Arial" w:cs="Arial"/>
          <w:sz w:val="22"/>
          <w:szCs w:val="22"/>
          <w:vertAlign w:val="superscript"/>
          <w:lang w:val="ru-RU"/>
        </w:rPr>
        <w:t>3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 суспензионной культуры или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каллусной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ткани содержится огромное количество клеток, каждая из которых является потенциальным растением.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Данный метод имеет следующие недостатки: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1. При культивировании каллуса и индукции органогенеза в клетках могут произойти структурные изменения хромосом, например анеуплоидия или полиплоидия, что увеличивает вероятность получения измененных, по сравнению с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исходными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>, форм.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2. В настоящее время для большинства видов растений не удается создать условия для соматического эмбриогенеза, особенно для суспензионной культуры.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u w:val="single"/>
          <w:lang w:val="ru-RU"/>
        </w:rPr>
        <w:t>2) Формирование адвентивных почек и побегов</w:t>
      </w:r>
      <w:r w:rsidRPr="00133D9C">
        <w:rPr>
          <w:rFonts w:ascii="Arial" w:hAnsi="Arial" w:cs="Arial"/>
          <w:sz w:val="22"/>
          <w:szCs w:val="22"/>
          <w:lang w:val="ru-RU"/>
        </w:rPr>
        <w:t xml:space="preserve"> Способность к индукции адвентивных почек в обычных условиях встречается у некото</w:t>
      </w:r>
      <w:r w:rsidR="00100D93">
        <w:rPr>
          <w:rFonts w:ascii="Arial" w:hAnsi="Arial" w:cs="Arial"/>
          <w:sz w:val="22"/>
          <w:szCs w:val="22"/>
          <w:lang w:val="ru-RU"/>
        </w:rPr>
        <w:t xml:space="preserve">рых видов растений, </w:t>
      </w:r>
      <w:r w:rsidRPr="00133D9C">
        <w:rPr>
          <w:rFonts w:ascii="Arial" w:hAnsi="Arial" w:cs="Arial"/>
          <w:sz w:val="22"/>
          <w:szCs w:val="22"/>
          <w:lang w:val="ru-RU"/>
        </w:rPr>
        <w:t>что используется для их размножения.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Главным преимуществом этого метода является сохранение при размножении всех признаков размножаемого образца. Однако полностью исключить возможность получения неоднородного потомства нельзя. Это связано с тем, что в тканях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эксплантов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могут встречаться клетки с измененным числом хромосом вследствие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сомаклональной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изменчивости.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И хотя вероятность появления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растений-регеперантов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из таких клеток очень мала, тем не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менее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ее нельзя не принимать во внимание, так как в условиях ин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измененные формы могут неожиданно получить преимущество в развитии. </w:t>
      </w:r>
      <w:r w:rsidR="00100D93">
        <w:rPr>
          <w:rFonts w:ascii="Arial" w:hAnsi="Arial" w:cs="Arial"/>
          <w:sz w:val="22"/>
          <w:szCs w:val="22"/>
          <w:lang w:val="ru-RU"/>
        </w:rPr>
        <w:tab/>
      </w:r>
      <w:r w:rsidR="00100D93">
        <w:rPr>
          <w:rFonts w:ascii="Arial" w:hAnsi="Arial" w:cs="Arial"/>
          <w:sz w:val="22"/>
          <w:szCs w:val="22"/>
          <w:lang w:val="ru-RU"/>
        </w:rPr>
        <w:tab/>
      </w:r>
      <w:r w:rsidR="00100D93">
        <w:rPr>
          <w:rFonts w:ascii="Arial" w:hAnsi="Arial" w:cs="Arial"/>
          <w:sz w:val="22"/>
          <w:szCs w:val="22"/>
          <w:lang w:val="ru-RU"/>
        </w:rPr>
        <w:tab/>
      </w:r>
      <w:r w:rsidR="00100D93">
        <w:rPr>
          <w:rFonts w:ascii="Arial" w:hAnsi="Arial" w:cs="Arial"/>
          <w:sz w:val="22"/>
          <w:szCs w:val="22"/>
          <w:lang w:val="ru-RU"/>
        </w:rPr>
        <w:tab/>
      </w:r>
      <w:r w:rsidR="00100D93">
        <w:rPr>
          <w:rFonts w:ascii="Arial" w:hAnsi="Arial" w:cs="Arial"/>
          <w:sz w:val="22"/>
          <w:szCs w:val="22"/>
          <w:lang w:val="ru-RU"/>
        </w:rPr>
        <w:tab/>
      </w:r>
      <w:r w:rsidR="00100D93">
        <w:rPr>
          <w:rFonts w:ascii="Arial" w:hAnsi="Arial" w:cs="Arial"/>
          <w:sz w:val="22"/>
          <w:szCs w:val="22"/>
          <w:lang w:val="ru-RU"/>
        </w:rPr>
        <w:tab/>
      </w:r>
      <w:r w:rsidR="00100D93">
        <w:rPr>
          <w:rFonts w:ascii="Arial" w:hAnsi="Arial" w:cs="Arial"/>
          <w:sz w:val="22"/>
          <w:szCs w:val="22"/>
          <w:lang w:val="ru-RU"/>
        </w:rPr>
        <w:tab/>
      </w:r>
      <w:r w:rsidRPr="00133D9C">
        <w:rPr>
          <w:rFonts w:ascii="Arial" w:hAnsi="Arial" w:cs="Arial"/>
          <w:sz w:val="22"/>
          <w:szCs w:val="22"/>
          <w:lang w:val="ru-RU"/>
        </w:rPr>
        <w:t>3) Пролиферация пазушных побегов, основанная на снятии апикального доминирования. Этот метод уже стал промышленным при производстве посадочного материала некоторых культур. Эта модель впервые была отработана на землянике в начале 70-х годов. Снятие апикального доминирования может осуществляться двумя путями.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а) Получение побегов нормальных пропорций с последующим их делением на «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однопочковые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микрочеренки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», которые используются в качестве вторичных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эксплантов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для повторения цикла размножения.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Теоретическая возможность такого способа со</w:t>
      </w:r>
      <w:r w:rsidR="00100D93">
        <w:rPr>
          <w:rFonts w:ascii="Arial" w:hAnsi="Arial" w:cs="Arial"/>
          <w:sz w:val="22"/>
          <w:szCs w:val="22"/>
          <w:lang w:val="ru-RU"/>
        </w:rPr>
        <w:t xml:space="preserve">ставляет приблизительно 100 </w:t>
      </w:r>
      <w:proofErr w:type="spellStart"/>
      <w:proofErr w:type="gramStart"/>
      <w:r w:rsidR="00100D93">
        <w:rPr>
          <w:rFonts w:ascii="Arial" w:hAnsi="Arial" w:cs="Arial"/>
          <w:sz w:val="22"/>
          <w:szCs w:val="22"/>
          <w:lang w:val="ru-RU"/>
        </w:rPr>
        <w:t>тыс</w:t>
      </w:r>
      <w:proofErr w:type="spellEnd"/>
      <w:proofErr w:type="gramEnd"/>
      <w:r w:rsidR="00100D93"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>- 1 млн. побегов в год при условии, что за два месяца можно получить одни побег, дающий 10 «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микрочеренков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».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При работе с картофелем чаще всего пользуются черенкованием. Для этого выросший в пробирке из меристемы побег расчленяют с соблюдением стерильности на фрагменты размером 0,5-1,0 см, каждый из которых должен иметь листочек и пазушную почку.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Эти черенки сразу же помещают на питательную среду того же состава для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доращивания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 укоренения. При этом среда может быть как плотной (т.е. с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агаром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), так и жидкой. Как только высаженные черепки сформируют из пазушной почки новый побег, последний вновь черенкуют.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Таким образом, из ограниченного числа «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меристемных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» растений за несколько месяцев можно получить большое количество безвирусного посадочного материала (за полгода- 30000). При этом за каждый цикл черенкования оно возрастает и 4-5 раз. А после получения из черенков необходимого количества растений ин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витро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их пересаживают в теплицы или открытый грунт.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б) Второй путь</w:t>
      </w:r>
      <w:r w:rsidR="00100D93">
        <w:rPr>
          <w:rFonts w:ascii="Arial" w:hAnsi="Arial" w:cs="Arial"/>
          <w:sz w:val="22"/>
          <w:szCs w:val="22"/>
          <w:lang w:val="ru-RU"/>
        </w:rPr>
        <w:t xml:space="preserve"> </w:t>
      </w:r>
      <w:r w:rsidRPr="00133D9C">
        <w:rPr>
          <w:rFonts w:ascii="Arial" w:hAnsi="Arial" w:cs="Arial"/>
          <w:sz w:val="22"/>
          <w:szCs w:val="22"/>
          <w:lang w:val="ru-RU"/>
        </w:rPr>
        <w:t>- снятие апикального доминирования путем введения в питательную среду веще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 xml:space="preserve">ств с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ци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>токининовой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активностью, что приводит к формированию побегов с относительно укороченными междоузлиями, а пазушные почки 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меристематические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бугорки дают начало новым побегам.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lastRenderedPageBreak/>
        <w:t>Экспланты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на таких средах приобретают вид пучков маленьких побегов, каждый из которых может быть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рекультивирован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с тем же результатом. Теоретически, при условии получения 50 дополнительных почек в течение пассажа длительностью 2 месяца, возможность этого метода может составить до 15 млрд. почек или побегов в год от одного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экспланта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Данный способ получает все большее распространение в практике. Он универсален и отличается относительно 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высокой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воспроизводимостью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полученных результатов.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Возможно снятие апикального доминирования веществами с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цитокининовой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активностью. Клубни картофеля получают из растений, выращенных в полевых условиях.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Клубень режут на кусочки размером 2,5 см, обрабатывают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гиберреловой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кислотой и инкубируют для стимуляции образования побегов.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Меристемные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ткани изолируют и пересаживают на среду без регуляторов роста. В течение месяца побеги увеличиваются в размерах и развиваются придаточные корни. Перенос побегов на среду, содержащую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цитокинины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, приводит к развитию пазушных почек.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Растения-регенеранты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с хорошо развитыми побегами и корнями можно переносить в почву.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4) Дальнейшее размножение полученных из меристем растений картофеля можно производить также путем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клубнеобразования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Как показали специальные исследования, для этого пригодны только черенки из нижней части укороченного побега.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При этом процесс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клубнеобразования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стимулируется сокращением длины дня до 8 часов в сутки, введением в состав питательной среды вместо сахарозы глюкозы в концентрации 3% и понижением температуры.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Такой индуктивный режим необходимо выдержать в течение 12 суток, а затем для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доращивания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образовавшихся клубней пробирочные растения оставляют в условиях короткого дня, но температуру повышают до 18-20°С.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>Преимущество этого способа состоит в том, что клубни можно длительно хранить без каких-либо дополнительных затрат труда, удобно при необходимости пересылать на большие расстояния.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Однако поскольку на каждом растении образуется всего лишь 1-2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микроклубня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, а для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клубнеобразования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пригодны только нижние черенки, то коэффициент размножения при этом способе оказался не очень высоким. Поэтому он представляет практический интерес только для отдельных частных случаев, а в массовом безвирусном семеноводстве картофеля в основном используется метод черенкования.</w:t>
      </w:r>
    </w:p>
    <w:p w:rsidR="00133D9C" w:rsidRPr="00133D9C" w:rsidRDefault="00133D9C" w:rsidP="00133D9C">
      <w:pPr>
        <w:shd w:val="clear" w:color="auto" w:fill="FFFFFF"/>
        <w:spacing w:line="276" w:lineRule="auto"/>
        <w:ind w:left="-284" w:righ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133D9C">
        <w:rPr>
          <w:rFonts w:ascii="Arial" w:hAnsi="Arial" w:cs="Arial"/>
          <w:sz w:val="22"/>
          <w:szCs w:val="22"/>
          <w:lang w:val="ru-RU"/>
        </w:rPr>
        <w:t xml:space="preserve">Сейчас технологии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клонально</w:t>
      </w:r>
      <w:r w:rsidR="00074475">
        <w:rPr>
          <w:rFonts w:ascii="Arial" w:hAnsi="Arial" w:cs="Arial"/>
          <w:sz w:val="22"/>
          <w:szCs w:val="22"/>
          <w:lang w:val="ru-RU"/>
        </w:rPr>
        <w:t>го</w:t>
      </w:r>
      <w:proofErr w:type="spellEnd"/>
      <w:r w:rsidR="00074475">
        <w:rPr>
          <w:rFonts w:ascii="Arial" w:hAnsi="Arial" w:cs="Arial"/>
          <w:sz w:val="22"/>
          <w:szCs w:val="22"/>
          <w:lang w:val="ru-RU"/>
        </w:rPr>
        <w:t xml:space="preserve"> размножения ин </w:t>
      </w:r>
      <w:proofErr w:type="spellStart"/>
      <w:r w:rsidR="00074475">
        <w:rPr>
          <w:rFonts w:ascii="Arial" w:hAnsi="Arial" w:cs="Arial"/>
          <w:sz w:val="22"/>
          <w:szCs w:val="22"/>
          <w:lang w:val="ru-RU"/>
        </w:rPr>
        <w:t>ви</w:t>
      </w:r>
      <w:r w:rsidRPr="00133D9C">
        <w:rPr>
          <w:rFonts w:ascii="Arial" w:hAnsi="Arial" w:cs="Arial"/>
          <w:sz w:val="22"/>
          <w:szCs w:val="22"/>
          <w:lang w:val="ru-RU"/>
        </w:rPr>
        <w:t>тро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на лабораторном уровне разработаны в мире более чем для 2400 видов растений, однако потребности мирового рынка удовлетворяются не более чем на 20%. Основные недостатки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клонального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микроразмножения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 xml:space="preserve"> и оздоровления растени</w:t>
      </w:r>
      <w:proofErr w:type="gramStart"/>
      <w:r w:rsidRPr="00133D9C">
        <w:rPr>
          <w:rFonts w:ascii="Arial" w:hAnsi="Arial" w:cs="Arial"/>
          <w:sz w:val="22"/>
          <w:szCs w:val="22"/>
          <w:lang w:val="ru-RU"/>
        </w:rPr>
        <w:t>й-</w:t>
      </w:r>
      <w:proofErr w:type="gramEnd"/>
      <w:r w:rsidRPr="00133D9C">
        <w:rPr>
          <w:rFonts w:ascii="Arial" w:hAnsi="Arial" w:cs="Arial"/>
          <w:sz w:val="22"/>
          <w:szCs w:val="22"/>
          <w:lang w:val="ru-RU"/>
        </w:rPr>
        <w:t xml:space="preserve"> большая трудоемкость и высокие затраты. Необходима автоматизация всех процессов, для чего нужна разработка принципиально новых приемов, среди которых можно назвать отказ от укоренения растений, привлечение для этого техники </w:t>
      </w:r>
      <w:proofErr w:type="spellStart"/>
      <w:r w:rsidRPr="00133D9C">
        <w:rPr>
          <w:rFonts w:ascii="Arial" w:hAnsi="Arial" w:cs="Arial"/>
          <w:sz w:val="22"/>
          <w:szCs w:val="22"/>
          <w:lang w:val="ru-RU"/>
        </w:rPr>
        <w:t>гидро</w:t>
      </w:r>
      <w:proofErr w:type="spellEnd"/>
      <w:r w:rsidRPr="00133D9C">
        <w:rPr>
          <w:rFonts w:ascii="Arial" w:hAnsi="Arial" w:cs="Arial"/>
          <w:sz w:val="22"/>
          <w:szCs w:val="22"/>
          <w:lang w:val="ru-RU"/>
        </w:rPr>
        <w:t>- и аэропоники, регуляцию и стимуляцию процессов морфогенеза короткими световыми импульсами разного спектрального состава; применение полимеров, регулирующих водоснабжение растения согласно потребности.</w:t>
      </w:r>
    </w:p>
    <w:p w:rsidR="009D710A" w:rsidRPr="00133D9C" w:rsidRDefault="009D710A" w:rsidP="00133D9C">
      <w:pPr>
        <w:spacing w:line="276" w:lineRule="auto"/>
        <w:ind w:left="-284" w:right="-284" w:firstLine="426"/>
        <w:rPr>
          <w:rFonts w:ascii="Arial" w:hAnsi="Arial" w:cs="Arial"/>
          <w:sz w:val="22"/>
          <w:szCs w:val="22"/>
          <w:lang w:val="ru-RU"/>
        </w:rPr>
      </w:pPr>
    </w:p>
    <w:sectPr w:rsidR="009D710A" w:rsidRPr="00133D9C" w:rsidSect="009D710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33B" w:rsidRDefault="005E633B" w:rsidP="00074475">
      <w:r>
        <w:separator/>
      </w:r>
    </w:p>
  </w:endnote>
  <w:endnote w:type="continuationSeparator" w:id="0">
    <w:p w:rsidR="005E633B" w:rsidRDefault="005E633B" w:rsidP="00074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4852"/>
      <w:docPartObj>
        <w:docPartGallery w:val="Page Numbers (Bottom of Page)"/>
        <w:docPartUnique/>
      </w:docPartObj>
    </w:sdtPr>
    <w:sdtContent>
      <w:p w:rsidR="00074475" w:rsidRDefault="009A4EE9">
        <w:pPr>
          <w:pStyle w:val="a8"/>
          <w:jc w:val="center"/>
        </w:pPr>
        <w:fldSimple w:instr=" PAGE   \* MERGEFORMAT ">
          <w:r w:rsidR="008F5983">
            <w:rPr>
              <w:noProof/>
            </w:rPr>
            <w:t>1</w:t>
          </w:r>
        </w:fldSimple>
      </w:p>
    </w:sdtContent>
  </w:sdt>
  <w:p w:rsidR="00074475" w:rsidRDefault="0007447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33B" w:rsidRDefault="005E633B" w:rsidP="00074475">
      <w:r>
        <w:separator/>
      </w:r>
    </w:p>
  </w:footnote>
  <w:footnote w:type="continuationSeparator" w:id="0">
    <w:p w:rsidR="005E633B" w:rsidRDefault="005E633B" w:rsidP="000744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C4427"/>
    <w:multiLevelType w:val="hybridMultilevel"/>
    <w:tmpl w:val="3042CF86"/>
    <w:lvl w:ilvl="0" w:tplc="C6DEB8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3D9C"/>
    <w:rsid w:val="00074475"/>
    <w:rsid w:val="00100D93"/>
    <w:rsid w:val="00133D9C"/>
    <w:rsid w:val="005E633B"/>
    <w:rsid w:val="00722543"/>
    <w:rsid w:val="007D2BAF"/>
    <w:rsid w:val="007E72F9"/>
    <w:rsid w:val="008E34A1"/>
    <w:rsid w:val="008F5983"/>
    <w:rsid w:val="009A4EE9"/>
    <w:rsid w:val="009D7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D9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133D9C"/>
    <w:pPr>
      <w:overflowPunct w:val="0"/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133D9C"/>
    <w:rPr>
      <w:rFonts w:ascii="Times New Roman" w:eastAsia="Lucida Sans Unicode" w:hAnsi="Times New Roman" w:cs="Tahoma"/>
      <w:color w:val="000000"/>
      <w:sz w:val="28"/>
      <w:szCs w:val="20"/>
      <w:lang w:val="en-US" w:bidi="en-US"/>
    </w:rPr>
  </w:style>
  <w:style w:type="paragraph" w:customStyle="1" w:styleId="31">
    <w:name w:val="Основной текст с отступом 31"/>
    <w:basedOn w:val="a"/>
    <w:rsid w:val="00133D9C"/>
    <w:pPr>
      <w:widowControl/>
      <w:suppressAutoHyphens w:val="0"/>
      <w:spacing w:after="120"/>
      <w:ind w:left="283"/>
    </w:pPr>
    <w:rPr>
      <w:rFonts w:eastAsia="Times New Roman" w:cs="Times New Roman"/>
      <w:color w:val="auto"/>
      <w:sz w:val="16"/>
      <w:szCs w:val="16"/>
      <w:lang w:val="ru-RU" w:eastAsia="ar-SA" w:bidi="ar-SA"/>
    </w:rPr>
  </w:style>
  <w:style w:type="paragraph" w:customStyle="1" w:styleId="21">
    <w:name w:val="Основной текст с отступом 21"/>
    <w:basedOn w:val="a"/>
    <w:rsid w:val="00133D9C"/>
    <w:pPr>
      <w:spacing w:after="120" w:line="480" w:lineRule="auto"/>
      <w:ind w:left="283"/>
    </w:pPr>
  </w:style>
  <w:style w:type="paragraph" w:styleId="a5">
    <w:name w:val="List Paragraph"/>
    <w:basedOn w:val="a"/>
    <w:uiPriority w:val="34"/>
    <w:qFormat/>
    <w:rsid w:val="00133D9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0744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74475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8">
    <w:name w:val="footer"/>
    <w:basedOn w:val="a"/>
    <w:link w:val="a9"/>
    <w:uiPriority w:val="99"/>
    <w:unhideWhenUsed/>
    <w:rsid w:val="000744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74475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8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2897</Words>
  <Characters>16513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6</cp:revision>
  <cp:lastPrinted>2015-10-12T03:23:00Z</cp:lastPrinted>
  <dcterms:created xsi:type="dcterms:W3CDTF">2015-10-12T02:58:00Z</dcterms:created>
  <dcterms:modified xsi:type="dcterms:W3CDTF">2015-11-01T08:04:00Z</dcterms:modified>
</cp:coreProperties>
</file>